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Pr="00980DA2" w:rsidRDefault="00980DA2" w:rsidP="00980D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DA2">
        <w:rPr>
          <w:rFonts w:ascii="Times New Roman" w:hAnsi="Times New Roman" w:cs="Times New Roman"/>
          <w:b/>
          <w:sz w:val="28"/>
          <w:szCs w:val="28"/>
        </w:rPr>
        <w:t>Экономика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940"/>
        <w:gridCol w:w="7522"/>
      </w:tblGrid>
      <w:tr w:rsidR="00980DA2" w:rsidRPr="00980DA2" w:rsidTr="00980DA2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 экономика </w:t>
            </w:r>
          </w:p>
        </w:tc>
      </w:tr>
      <w:tr w:rsidR="00980DA2" w:rsidRPr="00980DA2" w:rsidTr="00980DA2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65.01</w:t>
            </w: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М 52 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Мёрфи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Р.</w:t>
            </w: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Уроки для молодого экономиста =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Lessone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for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Young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economist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Р.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Мёрфи</w:t>
            </w:r>
            <w:proofErr w:type="spellEnd"/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пер. с англ. А.В. Кузнецов. - М. : Социум, 2019. - 496 с. : ил., табл., рис.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60х90/16. - Глоссарий. - ISBN 978-5-906401-88-5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300-00.</w:t>
            </w: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"Уроки для молодого экономиста" - один из лучших учебников вводного уровня по экономике, в нем рассматривается как чистая экономическая теория (введение понятий и формулирование экономических законов), так и работа рыночных механизмов - функционирование реальной экономики на основе этих законов. Продуманность логики изложения и общей структуры позволяет читателям легко усваивать последовательно вводимые понятия, формируя объемное представление о предмете. Этому также способствуют составленные для каждой главы резюме, определения основных понятий и вопросы для обдумывания. Для русского издания составлен список книг, рекомендованных для дальнейшего изучения. Дополнительные материалы, в том числе главу "Экономическая теория запретов", можно скачать на сайте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sotsium.ru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на странице книги в разделе "Ссылки".</w:t>
            </w:r>
          </w:p>
        </w:tc>
      </w:tr>
      <w:tr w:rsidR="00980DA2" w:rsidRPr="00980DA2" w:rsidTr="00980DA2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65.02(0)</w:t>
            </w: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79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Ротбард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М.</w:t>
            </w:r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  <w:t xml:space="preserve">   Классическая политэкономия =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Classical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Economics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. Т. 2. История экономической мысли / М.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Ротбард</w:t>
            </w:r>
            <w:proofErr w:type="spellEnd"/>
            <w:proofErr w:type="gram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пер. с англ. яз. Ю. Кузнецов и др. - М.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Социум, 2019. - 604 с. ; 70х100/16. - (Либеральная миссия). - Примеч.; Указ. - ISBN 978-5-906401-81-6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300-00.</w:t>
            </w:r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</w: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Мюррей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Ротбард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представляет экономическую теорию как поле борьбы между двумя конфликтующими направлениями мысли: одно объясняло цены через взаимодействие субъективных оценок экономических агентов, второе пыталось объяснить цены при помощи издержек, в особенности затрат труда. Автор предлагает новый взгляд на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Рикардо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Сэя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, Дж. С. Милля. Неожиданно выглядит роль Джеймса Милля в развитии теорий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Рикардо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и в организации его школы. В книге впервые для обзорного сочинения имеется глава, посвященная англо-ирландской школе теоретиков полезности. Пять глав отведены анализу генезиса воззрений Маркса. Особо следует выделить три главы, содержащие всесторонний анализ дискуссии о слитках между денежной и банковской школами и практики регулирования банковского дела. </w:t>
            </w:r>
          </w:p>
        </w:tc>
      </w:tr>
      <w:tr w:rsidR="00980DA2" w:rsidRPr="00980DA2" w:rsidTr="00980DA2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980DA2" w:rsidRPr="00980DA2" w:rsidTr="00980DA2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История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нахов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Передней Азии, Кавказа и Чечни с древнейших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варемен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до конца 15 века</w:t>
            </w: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Я. З.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Ахмадов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[и др.]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отв. ред. Я.З.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Ахмадов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М. : Литера, 2019. - 686 с. : ил., карты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70х100/16. -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Библиогр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.: с. 638-684. -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Предисл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ISBN 978-5-9906575-5-7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б/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ц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- 1500 экз.</w:t>
            </w: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В книге представлена загадочная история одного из древнейших этносов мира -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нахов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нахаматеанов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/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нахчематианов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нахчой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/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нахче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), чьи корни ведут к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сино-кавказской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языковой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макросемье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сформировавшейся около 15 тыс. лет назад в Передней Азии и распространившейся от Атлантики до Тибета. Собственно,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нахский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этномассив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сложился в центральных районах Передней Азии (Месопотамия, Сирия-Палестина) и Кавказа (Северный Кавказ, Чечня) примерно в VII/VI–V тыс. 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н.э., когда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прасеверокавказская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языковая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семья распалась на три ветви. На сегодня реликтовый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нахский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язык представлен в мире только у чеченцев, ингушей и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тушин-бацбийцев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Авторы рассмотрели ранние культуры эпохи камня, меди и бронзы Месопотамии, Кавказа, этнополитические и государственные образования родственных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нахам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народов Передней Азии (Шумер,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Митанни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Урарту), изучили массив материалов по проблеме идентификации этнонимов, племенных названий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нахов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Кавказа в ранних источниках от I тыс. до н.э. и до конца ХV в. н.э. Исследовано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раннегосударственное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образование кавказских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нахов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I тыс. до н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.э. («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Нахаматия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»). Прослежена история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нахов-цанар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 влиятельного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Кахо-Эретского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нахо-цанарского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) государства в период раннего средневековья в Закавказье. По-новому проанализированы данные о скифах, сарматах, гуннах, аланах, хазарах и кипчаках в их взаимосвязях с </w:t>
            </w:r>
            <w:proofErr w:type="spellStart"/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нахами-горцами</w:t>
            </w:r>
            <w:proofErr w:type="spellEnd"/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Северного Кавказа. Отдельные главы посвящены истории арабских, хазарских, монгольских нашествий и походов завоевателя Тимура на Кавказ и Чечню в VIII–ХIV вв. Поставлены вопросы о таких образованиях, как Алания и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Симсим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(Чечня) в позднем средневековье. Охарактеризован процесс складывания чеченского этноса как народа на значительном протяжении северных склонов Кавказского хребта до конца ХV 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Книга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представит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интере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для специалистов и широкого круга читателей. Полезным станет ее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использвание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качестве учебного пособия в школах и вузах кавказских стран и российского Северного Кавказа. Издание снабжено тематическими историческими картами.</w:t>
            </w:r>
          </w:p>
        </w:tc>
      </w:tr>
      <w:tr w:rsidR="00980DA2" w:rsidRPr="00980DA2" w:rsidTr="00980DA2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65.011.3</w:t>
            </w: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Г 61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980DA2" w:rsidRPr="00980DA2" w:rsidRDefault="00980DA2" w:rsidP="0098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Голод, И.Г.</w:t>
            </w: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Рынок / И. Г. Голод. - М. : Экономика, 2019. - 368 с. : ил., рис.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60х90/16. -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Библиогр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.: с. </w:t>
            </w: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362 - 367. - Глоссарий. - ISBN 978-5-282-03532-2</w:t>
            </w:r>
            <w:proofErr w:type="gram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250-00. - 1000 экз.</w:t>
            </w:r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Главной темой исследования является вывод теоретических основ новой экономической формации (рынка совершенной конкуренции) на фоне рассмотрения недостатков существующей модели мировой экономики, критики известных теорий (прежде всего Дж.М.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Кейнса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 Р. </w:t>
            </w:r>
            <w:proofErr w:type="spellStart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Коуза</w:t>
            </w:r>
            <w:proofErr w:type="spellEnd"/>
            <w:r w:rsidRPr="00980D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) и распространенных теоретических заблуждений. Автор закончил экономический ф-т МГУ, после чего 14 лет работал предпринимателем.</w:t>
            </w:r>
          </w:p>
        </w:tc>
      </w:tr>
    </w:tbl>
    <w:p w:rsidR="00980DA2" w:rsidRDefault="00980DA2"/>
    <w:sectPr w:rsidR="00980DA2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80DA2"/>
    <w:rsid w:val="00060C2F"/>
    <w:rsid w:val="0026079E"/>
    <w:rsid w:val="0039353F"/>
    <w:rsid w:val="004655C9"/>
    <w:rsid w:val="004A4890"/>
    <w:rsid w:val="0063500E"/>
    <w:rsid w:val="007105A2"/>
    <w:rsid w:val="00724B9E"/>
    <w:rsid w:val="00736D0D"/>
    <w:rsid w:val="0088007B"/>
    <w:rsid w:val="00980DA2"/>
    <w:rsid w:val="009A58B7"/>
    <w:rsid w:val="00A92CA8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741</Words>
  <Characters>4224</Characters>
  <Application>Microsoft Office Word</Application>
  <DocSecurity>0</DocSecurity>
  <Lines>35</Lines>
  <Paragraphs>9</Paragraphs>
  <ScaleCrop>false</ScaleCrop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1</cp:revision>
  <dcterms:created xsi:type="dcterms:W3CDTF">2019-09-12T12:43:00Z</dcterms:created>
  <dcterms:modified xsi:type="dcterms:W3CDTF">2019-09-12T12:45:00Z</dcterms:modified>
</cp:coreProperties>
</file>